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color w:val="auto"/>
          <w:spacing w:val="0"/>
          <w:position w:val="0"/>
          <w:sz w:val="24"/>
          <w:shd w:fill="auto" w:val="clear"/>
        </w:rPr>
      </w:pPr>
      <w:r>
        <w:object w:dxaOrig="3998" w:dyaOrig="1176">
          <v:rect xmlns:o="urn:schemas-microsoft-com:office:office" xmlns:v="urn:schemas-microsoft-com:vml" id="rectole0000000000" style="width:199.900000pt;height:58.8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4"/>
          <w:shd w:fill="auto" w:val="clear"/>
        </w:rPr>
      </w:pP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Our Ref:   A3.0931</w:t>
      </w:r>
    </w:p>
    <w:p>
      <w:pPr>
        <w:spacing w:before="0" w:after="0" w:line="276"/>
        <w:ind w:right="0" w:left="0" w:firstLine="0"/>
        <w:jc w:val="left"/>
        <w:rPr>
          <w:rFonts w:ascii="Arial" w:hAnsi="Arial" w:cs="Arial" w:eastAsia="Arial"/>
          <w:color w:val="auto"/>
          <w:spacing w:val="0"/>
          <w:position w:val="0"/>
          <w:sz w:val="22"/>
          <w:shd w:fill="auto" w:val="clear"/>
        </w:rPr>
      </w:pPr>
      <w:r>
        <w:rPr>
          <w:rFonts w:ascii="Arial" w:hAnsi="Arial" w:cs="Arial" w:eastAsia="Arial"/>
          <w:b/>
          <w:color w:val="auto"/>
          <w:spacing w:val="0"/>
          <w:position w:val="0"/>
          <w:sz w:val="22"/>
          <w:shd w:fill="auto" w:val="clear"/>
        </w:rPr>
        <w:t xml:space="preserve">Contac</w:t>
      </w:r>
      <w:r>
        <w:rPr>
          <w:rFonts w:ascii="Arial" w:hAnsi="Arial" w:cs="Arial" w:eastAsia="Arial"/>
          <w:color w:val="auto"/>
          <w:spacing w:val="0"/>
          <w:position w:val="0"/>
          <w:sz w:val="22"/>
          <w:shd w:fill="auto" w:val="clear"/>
        </w:rPr>
        <w:t xml:space="preserve">t</w:t>
      </w:r>
      <w:r>
        <w:rPr>
          <w:rFonts w:ascii="Arial" w:hAnsi="Arial" w:cs="Arial" w:eastAsia="Arial"/>
          <w:b/>
          <w:color w:val="auto"/>
          <w:spacing w:val="0"/>
          <w:position w:val="0"/>
          <w:sz w:val="22"/>
          <w:shd w:fill="auto" w:val="clear"/>
        </w:rPr>
        <w:t xml:space="preserve">:</w:t>
      </w:r>
      <w:r>
        <w:rPr>
          <w:rFonts w:ascii="Arial" w:hAnsi="Arial" w:cs="Arial" w:eastAsia="Arial"/>
          <w:color w:val="auto"/>
          <w:spacing w:val="0"/>
          <w:position w:val="0"/>
          <w:sz w:val="22"/>
          <w:shd w:fill="auto" w:val="clear"/>
        </w:rPr>
        <w:t xml:space="preserve">  Ged Lyth</w:t>
      </w:r>
    </w:p>
    <w:p>
      <w:pPr>
        <w:spacing w:before="0" w:after="0" w:line="276"/>
        <w:ind w:right="0" w:left="426" w:firstLine="0"/>
        <w:jc w:val="left"/>
        <w:rPr>
          <w:rFonts w:ascii="Arial" w:hAnsi="Arial" w:cs="Arial" w:eastAsia="Arial"/>
          <w:color w:val="auto"/>
          <w:spacing w:val="0"/>
          <w:position w:val="0"/>
          <w:sz w:val="22"/>
          <w:shd w:fill="auto" w:val="clear"/>
        </w:rPr>
      </w:pPr>
    </w:p>
    <w:p>
      <w:pPr>
        <w:spacing w:before="0" w:after="0" w:line="276"/>
        <w:ind w:right="0" w:left="426" w:firstLine="0"/>
        <w:jc w:val="left"/>
        <w:rPr>
          <w:rFonts w:ascii="Arial" w:hAnsi="Arial" w:cs="Arial" w:eastAsia="Arial"/>
          <w:color w:val="auto"/>
          <w:spacing w:val="0"/>
          <w:position w:val="0"/>
          <w:sz w:val="22"/>
          <w:shd w:fill="auto" w:val="clear"/>
        </w:rPr>
      </w:pPr>
    </w:p>
    <w:p>
      <w:pPr>
        <w:spacing w:before="0" w:after="0" w:line="276"/>
        <w:ind w:right="0" w:left="426" w:firstLine="0"/>
        <w:jc w:val="left"/>
        <w:rPr>
          <w:rFonts w:ascii="Arial" w:hAnsi="Arial" w:cs="Arial" w:eastAsia="Arial"/>
          <w:color w:val="auto"/>
          <w:spacing w:val="0"/>
          <w:position w:val="0"/>
          <w:sz w:val="22"/>
          <w:shd w:fill="auto" w:val="clear"/>
        </w:rPr>
      </w:pPr>
    </w:p>
    <w:p>
      <w:pPr>
        <w:spacing w:before="0" w:after="0" w:line="276"/>
        <w:ind w:right="0" w:left="426" w:firstLine="0"/>
        <w:jc w:val="left"/>
        <w:rPr>
          <w:rFonts w:ascii="Arial" w:hAnsi="Arial" w:cs="Arial" w:eastAsia="Arial"/>
          <w:color w:val="auto"/>
          <w:spacing w:val="0"/>
          <w:position w:val="0"/>
          <w:sz w:val="22"/>
          <w:shd w:fill="auto" w:val="clear"/>
        </w:rPr>
      </w:pPr>
    </w:p>
    <w:p>
      <w:pPr>
        <w:spacing w:before="0" w:after="0" w:line="276"/>
        <w:ind w:right="0" w:left="426"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Area 3 Highways Office</w:t>
      </w:r>
    </w:p>
    <w:p>
      <w:pPr>
        <w:spacing w:before="0" w:after="0" w:line="276"/>
        <w:ind w:right="0" w:left="426"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North Yorkshire County Council</w:t>
      </w:r>
    </w:p>
    <w:p>
      <w:pPr>
        <w:spacing w:before="0" w:after="0" w:line="276"/>
        <w:ind w:right="0" w:left="426"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Discovery Way</w:t>
      </w:r>
    </w:p>
    <w:p>
      <w:pPr>
        <w:spacing w:before="0" w:after="0" w:line="276"/>
        <w:ind w:right="0" w:left="426"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Whitby </w:t>
      </w:r>
    </w:p>
    <w:p>
      <w:pPr>
        <w:spacing w:before="0" w:after="0" w:line="276"/>
        <w:ind w:right="0" w:left="426"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North Yorkshire</w:t>
      </w:r>
    </w:p>
    <w:p>
      <w:pPr>
        <w:spacing w:before="0" w:after="0" w:line="276"/>
        <w:ind w:right="0" w:left="426"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YO22 4PZ</w:t>
      </w:r>
    </w:p>
    <w:p>
      <w:pPr>
        <w:spacing w:before="0" w:after="0" w:line="276"/>
        <w:ind w:right="0" w:left="426"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Tel: 01609 780780</w:t>
      </w:r>
    </w:p>
    <w:p>
      <w:pPr>
        <w:spacing w:before="0" w:after="0" w:line="276"/>
        <w:ind w:right="0" w:left="426"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 area3.whitby@northyorks.gov.uk</w:t>
      </w:r>
    </w:p>
    <w:p>
      <w:pPr>
        <w:spacing w:before="0" w:after="0" w:line="276"/>
        <w:ind w:right="0" w:left="0" w:firstLine="0"/>
        <w:jc w:val="left"/>
        <w:rPr>
          <w:rFonts w:ascii="Arial" w:hAnsi="Arial" w:cs="Arial" w:eastAsia="Arial"/>
          <w:color w:val="auto"/>
          <w:spacing w:val="0"/>
          <w:position w:val="0"/>
          <w:sz w:val="22"/>
          <w:shd w:fill="auto" w:val="clear"/>
        </w:rPr>
      </w:pPr>
    </w:p>
    <w:p>
      <w:pPr>
        <w:spacing w:before="0" w:after="0" w:line="276"/>
        <w:ind w:right="0" w:left="-284"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22 February 2022</w:t>
      </w:r>
    </w:p>
    <w:p>
      <w:pPr>
        <w:spacing w:before="0" w:after="0" w:line="276"/>
        <w:ind w:right="0" w:left="-426" w:firstLine="0"/>
        <w:jc w:val="left"/>
        <w:rPr>
          <w:rFonts w:ascii="Arial" w:hAnsi="Arial" w:cs="Arial" w:eastAsia="Arial"/>
          <w:color w:val="auto"/>
          <w:spacing w:val="0"/>
          <w:position w:val="0"/>
          <w:sz w:val="22"/>
          <w:shd w:fill="auto" w:val="clear"/>
        </w:rPr>
      </w:pPr>
    </w:p>
    <w:p>
      <w:pPr>
        <w:spacing w:before="0" w:after="0" w:line="240"/>
        <w:ind w:right="0" w:left="-426"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Dear Sir/Madam,</w:t>
      </w:r>
    </w:p>
    <w:p>
      <w:pPr>
        <w:spacing w:before="0" w:after="0" w:line="240"/>
        <w:ind w:right="0" w:left="-426" w:firstLine="0"/>
        <w:jc w:val="left"/>
        <w:rPr>
          <w:rFonts w:ascii="Arial" w:hAnsi="Arial" w:cs="Arial" w:eastAsia="Arial"/>
          <w:color w:val="auto"/>
          <w:spacing w:val="0"/>
          <w:position w:val="0"/>
          <w:sz w:val="22"/>
          <w:shd w:fill="auto" w:val="clear"/>
        </w:rPr>
      </w:pPr>
    </w:p>
    <w:p>
      <w:pPr>
        <w:spacing w:before="0" w:after="0" w:line="240"/>
        <w:ind w:right="0" w:left="-426"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High Street, Hinderwell </w:t>
      </w:r>
      <w:r>
        <w:rPr>
          <w:rFonts w:ascii="Arial" w:hAnsi="Arial" w:cs="Arial" w:eastAsia="Arial"/>
          <w:b/>
          <w:color w:val="auto"/>
          <w:spacing w:val="0"/>
          <w:position w:val="0"/>
          <w:sz w:val="22"/>
          <w:shd w:fill="auto" w:val="clear"/>
        </w:rPr>
        <w:t xml:space="preserve">–</w:t>
      </w:r>
      <w:r>
        <w:rPr>
          <w:rFonts w:ascii="Arial" w:hAnsi="Arial" w:cs="Arial" w:eastAsia="Arial"/>
          <w:b/>
          <w:color w:val="auto"/>
          <w:spacing w:val="0"/>
          <w:position w:val="0"/>
          <w:sz w:val="22"/>
          <w:shd w:fill="auto" w:val="clear"/>
        </w:rPr>
        <w:t xml:space="preserve"> Additional No Waiting at any time restrictions.</w:t>
      </w:r>
    </w:p>
    <w:p>
      <w:pPr>
        <w:spacing w:before="0" w:after="0" w:line="240"/>
        <w:ind w:right="0" w:left="-426" w:firstLine="0"/>
        <w:jc w:val="left"/>
        <w:rPr>
          <w:rFonts w:ascii="Arial" w:hAnsi="Arial" w:cs="Arial" w:eastAsia="Arial"/>
          <w:color w:val="auto"/>
          <w:spacing w:val="0"/>
          <w:position w:val="0"/>
          <w:sz w:val="22"/>
          <w:shd w:fill="auto" w:val="clear"/>
        </w:rPr>
      </w:pPr>
    </w:p>
    <w:p>
      <w:pPr>
        <w:spacing w:before="0" w:after="0" w:line="240"/>
        <w:ind w:right="0" w:left="-426"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have received requests from the Parish Council and from different residents to increase the amount of double yellow lines along various sections of the High Street, to help improve the passage of vehicles travelling in and out of accesses along this section of the A174. It is recognised that a balance needs to be maintained between providing parking spaces for vehicles belonging to residents and visitors but without causing excessively long obstructions. The aspiration is to avoid situations where vehicles are going over the kerbs and footways in an attempt to avoid oncoming traffic passing parked vehicles and to provide additional visibility for drivers getting out of access points. The proposal is to introduce lengths of double yellow lines near accesses and the narrowest section of the main road. </w:t>
      </w:r>
    </w:p>
    <w:p>
      <w:pPr>
        <w:spacing w:before="0" w:after="0" w:line="240"/>
        <w:ind w:right="0" w:left="-426" w:firstLine="0"/>
        <w:jc w:val="both"/>
        <w:rPr>
          <w:rFonts w:ascii="Arial" w:hAnsi="Arial" w:cs="Arial" w:eastAsia="Arial"/>
          <w:color w:val="auto"/>
          <w:spacing w:val="0"/>
          <w:position w:val="0"/>
          <w:sz w:val="22"/>
          <w:shd w:fill="auto" w:val="clear"/>
        </w:rPr>
      </w:pPr>
    </w:p>
    <w:p>
      <w:pPr>
        <w:spacing w:before="0" w:after="0" w:line="240"/>
        <w:ind w:right="0" w:left="-426"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Where the proposed restrictions are shown at the same location as where white lines are currently, the yellow lines would replace the white markings if the proposals are approved. If not approved, the white markings will remain.</w:t>
      </w:r>
    </w:p>
    <w:p>
      <w:pPr>
        <w:spacing w:before="0" w:after="0" w:line="240"/>
        <w:ind w:right="0" w:left="-426" w:firstLine="0"/>
        <w:jc w:val="both"/>
        <w:rPr>
          <w:rFonts w:ascii="Arial" w:hAnsi="Arial" w:cs="Arial" w:eastAsia="Arial"/>
          <w:i/>
          <w:color w:val="auto"/>
          <w:spacing w:val="0"/>
          <w:position w:val="0"/>
          <w:sz w:val="22"/>
          <w:shd w:fill="auto" w:val="clear"/>
        </w:rPr>
      </w:pPr>
    </w:p>
    <w:p>
      <w:pPr>
        <w:spacing w:before="0" w:after="0" w:line="240"/>
        <w:ind w:right="0" w:left="-426"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To install these lines it is necessary to introduce a Road Traffic Regulation Order. This letter is part of the statutory consultation process required to make the lines recognised and enforceable. </w:t>
      </w:r>
    </w:p>
    <w:p>
      <w:pPr>
        <w:spacing w:before="0" w:after="0" w:line="240"/>
        <w:ind w:right="0" w:left="-426" w:firstLine="0"/>
        <w:jc w:val="both"/>
        <w:rPr>
          <w:rFonts w:ascii="Arial" w:hAnsi="Arial" w:cs="Arial" w:eastAsia="Arial"/>
          <w:color w:val="auto"/>
          <w:spacing w:val="0"/>
          <w:position w:val="0"/>
          <w:sz w:val="22"/>
          <w:shd w:fill="auto" w:val="clear"/>
        </w:rPr>
      </w:pPr>
    </w:p>
    <w:p>
      <w:pPr>
        <w:spacing w:before="0" w:after="0" w:line="240"/>
        <w:ind w:right="0" w:left="-426" w:firstLine="0"/>
        <w:jc w:val="both"/>
        <w:rPr>
          <w:rFonts w:ascii="Arial" w:hAnsi="Arial" w:cs="Arial" w:eastAsia="Arial"/>
          <w:b/>
          <w:color w:val="FF0000"/>
          <w:spacing w:val="0"/>
          <w:position w:val="0"/>
          <w:sz w:val="22"/>
          <w:shd w:fill="auto" w:val="clear"/>
        </w:rPr>
      </w:pPr>
      <w:r>
        <w:rPr>
          <w:rFonts w:ascii="Arial" w:hAnsi="Arial" w:cs="Arial" w:eastAsia="Arial"/>
          <w:color w:val="auto"/>
          <w:spacing w:val="0"/>
          <w:position w:val="0"/>
          <w:sz w:val="22"/>
          <w:shd w:fill="auto" w:val="clear"/>
        </w:rPr>
        <w:t xml:space="preserve">The Council is required to consult those either directly affected by the proposals or who may have an interest, and the purpose of this letter is to provide you with details of those proposals. </w:t>
      </w:r>
      <w:r>
        <w:rPr>
          <w:rFonts w:ascii="Arial" w:hAnsi="Arial" w:cs="Arial" w:eastAsia="Arial"/>
          <w:b/>
          <w:color w:val="auto"/>
          <w:spacing w:val="0"/>
          <w:position w:val="0"/>
          <w:sz w:val="22"/>
          <w:shd w:fill="auto" w:val="clear"/>
        </w:rPr>
        <w:t xml:space="preserve">I would ask that you provide any views you may wish by completing and returning the attached questionnaire or sending an e-mail response by Monday 8</w:t>
      </w:r>
      <w:r>
        <w:rPr>
          <w:rFonts w:ascii="Arial" w:hAnsi="Arial" w:cs="Arial" w:eastAsia="Arial"/>
          <w:b/>
          <w:color w:val="auto"/>
          <w:spacing w:val="0"/>
          <w:position w:val="0"/>
          <w:sz w:val="22"/>
          <w:shd w:fill="auto" w:val="clear"/>
          <w:vertAlign w:val="superscript"/>
        </w:rPr>
        <w:t xml:space="preserve">th</w:t>
      </w:r>
      <w:r>
        <w:rPr>
          <w:rFonts w:ascii="Arial" w:hAnsi="Arial" w:cs="Arial" w:eastAsia="Arial"/>
          <w:b/>
          <w:color w:val="auto"/>
          <w:spacing w:val="0"/>
          <w:position w:val="0"/>
          <w:sz w:val="22"/>
          <w:shd w:fill="auto" w:val="clear"/>
        </w:rPr>
        <w:t xml:space="preserve"> April, 2022.</w:t>
      </w:r>
    </w:p>
    <w:p>
      <w:pPr>
        <w:spacing w:before="0" w:after="0" w:line="240"/>
        <w:ind w:right="0" w:left="-426" w:firstLine="0"/>
        <w:jc w:val="both"/>
        <w:rPr>
          <w:rFonts w:ascii="Arial" w:hAnsi="Arial" w:cs="Arial" w:eastAsia="Arial"/>
          <w:b/>
          <w:color w:val="auto"/>
          <w:spacing w:val="0"/>
          <w:position w:val="0"/>
          <w:sz w:val="22"/>
          <w:shd w:fill="auto" w:val="clear"/>
        </w:rPr>
      </w:pPr>
    </w:p>
    <w:p>
      <w:pPr>
        <w:spacing w:before="0" w:after="0" w:line="240"/>
        <w:ind w:right="0" w:left="-426"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there are significant objections to the proposals it will be necessary to report them to the Business and Executive Members meeting for a decision by the Corporate Director of Business and Environmental Services in consultation with the executive members. The date and venue of any future meeting will be advised as necessary in due course. I trust this is satisfactory and look forward to receiving your comments.</w:t>
      </w:r>
    </w:p>
    <w:p>
      <w:pPr>
        <w:spacing w:before="0" w:after="0" w:line="276"/>
        <w:ind w:right="0" w:left="-426" w:firstLine="0"/>
        <w:jc w:val="left"/>
        <w:rPr>
          <w:rFonts w:ascii="Arial" w:hAnsi="Arial" w:cs="Arial" w:eastAsia="Arial"/>
          <w:color w:val="auto"/>
          <w:spacing w:val="0"/>
          <w:position w:val="0"/>
          <w:sz w:val="22"/>
          <w:shd w:fill="auto" w:val="clear"/>
        </w:rPr>
      </w:pPr>
    </w:p>
    <w:p>
      <w:pPr>
        <w:spacing w:before="0" w:after="0" w:line="276"/>
        <w:ind w:right="0" w:left="-426"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Yours sincerely,</w:t>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ab/>
      </w:r>
    </w:p>
    <w:p>
      <w:pPr>
        <w:spacing w:before="0" w:after="20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Helen Watson</w:t>
      </w:r>
    </w:p>
    <w:p>
      <w:pPr>
        <w:tabs>
          <w:tab w:val="right" w:pos="9638" w:leader="none"/>
        </w:tabs>
        <w:spacing w:before="0" w:after="200" w:line="276"/>
        <w:ind w:right="0" w:left="0" w:firstLine="0"/>
        <w:jc w:val="both"/>
        <w:rPr>
          <w:rFonts w:ascii="Arial" w:hAnsi="Arial" w:cs="Arial" w:eastAsia="Arial"/>
          <w:color w:val="auto"/>
          <w:spacing w:val="0"/>
          <w:position w:val="0"/>
          <w:sz w:val="24"/>
          <w:shd w:fill="auto" w:val="clear"/>
        </w:rPr>
      </w:pPr>
      <w:r>
        <w:rPr>
          <w:rFonts w:ascii="Calibri" w:hAnsi="Calibri" w:cs="Calibri" w:eastAsia="Calibri"/>
          <w:color w:val="auto"/>
          <w:spacing w:val="0"/>
          <w:position w:val="0"/>
          <w:sz w:val="22"/>
          <w:shd w:fill="auto" w:val="clear"/>
        </w:rPr>
        <w:t xml:space="preserve">Improvement Manager</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